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1587" w14:textId="4D4C91F9" w:rsidR="005D45FC" w:rsidRPr="00F54822" w:rsidRDefault="007A369D" w:rsidP="007A369D">
      <w:pPr>
        <w:jc w:val="center"/>
        <w:rPr>
          <w:b/>
          <w:bCs/>
          <w:color w:val="363255"/>
        </w:rPr>
      </w:pPr>
      <w:r w:rsidRPr="007A369D">
        <w:rPr>
          <w:b/>
          <w:bCs/>
          <w:i/>
          <w:iCs/>
          <w:color w:val="363255"/>
        </w:rPr>
        <w:t>Less is more</w:t>
      </w:r>
      <w:r>
        <w:rPr>
          <w:b/>
          <w:bCs/>
          <w:color w:val="363255"/>
        </w:rPr>
        <w:t>: this compact, waterless sunscreen stick is travel-friendly, preservative-free and is environmentally friendly. This all-mineral sunscreen is great for the whole family and features nourishing mango butter.</w:t>
      </w:r>
    </w:p>
    <w:p w14:paraId="596ABE6D" w14:textId="77777777" w:rsidR="005D45FC" w:rsidRPr="00F54822" w:rsidRDefault="005D45FC" w:rsidP="00E77BC1">
      <w:pPr>
        <w:rPr>
          <w:color w:val="363255"/>
        </w:rPr>
      </w:pPr>
    </w:p>
    <w:p w14:paraId="5793BE83" w14:textId="77777777" w:rsidR="00D13EC9" w:rsidRPr="00F54822" w:rsidRDefault="00D13EC9" w:rsidP="00E77BC1">
      <w:pPr>
        <w:rPr>
          <w:color w:val="363255"/>
        </w:rPr>
        <w:sectPr w:rsidR="00D13EC9" w:rsidRPr="00F54822" w:rsidSect="005D45FC">
          <w:headerReference w:type="default" r:id="rId8"/>
          <w:footerReference w:type="default" r:id="rId9"/>
          <w:pgSz w:w="15840" w:h="12240" w:orient="landscape"/>
          <w:pgMar w:top="1440" w:right="720" w:bottom="1440" w:left="720" w:header="360" w:footer="360" w:gutter="0"/>
          <w:cols w:space="720"/>
          <w:docGrid w:linePitch="360"/>
        </w:sectPr>
      </w:pPr>
    </w:p>
    <w:p w14:paraId="695F29B7" w14:textId="5AB91604" w:rsidR="00F35637" w:rsidRPr="00F54822" w:rsidRDefault="00E847FF" w:rsidP="00E77BC1">
      <w:pPr>
        <w:rPr>
          <w:color w:val="363255"/>
        </w:rPr>
      </w:pPr>
      <w:r w:rsidRPr="00F54822">
        <w:rPr>
          <w:color w:val="363255"/>
        </w:rPr>
        <w:t xml:space="preserve">Category: </w:t>
      </w:r>
      <w:r w:rsidR="00B907F8" w:rsidRPr="00F54822">
        <w:rPr>
          <w:color w:val="363255"/>
        </w:rPr>
        <w:t>S</w:t>
      </w:r>
      <w:r w:rsidR="004C7389">
        <w:rPr>
          <w:color w:val="363255"/>
        </w:rPr>
        <w:t>un</w:t>
      </w:r>
      <w:r w:rsidR="00714199">
        <w:rPr>
          <w:color w:val="363255"/>
        </w:rPr>
        <w:t xml:space="preserve"> C</w:t>
      </w:r>
      <w:r w:rsidR="004C7389">
        <w:rPr>
          <w:color w:val="363255"/>
        </w:rPr>
        <w:t>are</w:t>
      </w:r>
    </w:p>
    <w:p w14:paraId="0B760849" w14:textId="77777777" w:rsidR="00F35637" w:rsidRPr="00F35637" w:rsidRDefault="00F35637" w:rsidP="00E77BC1">
      <w:pPr>
        <w:rPr>
          <w:color w:val="0000FF"/>
        </w:rPr>
      </w:pPr>
    </w:p>
    <w:p w14:paraId="1280008D" w14:textId="1DC50C33" w:rsidR="00902712" w:rsidRPr="00714199" w:rsidRDefault="00D162DC" w:rsidP="00902712">
      <w:pPr>
        <w:jc w:val="both"/>
        <w:rPr>
          <w:b/>
          <w:color w:val="CA1E3D"/>
        </w:rPr>
      </w:pPr>
      <w:r w:rsidRPr="00714199">
        <w:rPr>
          <w:b/>
          <w:color w:val="CA1E3D"/>
        </w:rPr>
        <w:t>HS1-</w:t>
      </w:r>
      <w:r w:rsidR="000379DC" w:rsidRPr="00714199">
        <w:rPr>
          <w:b/>
          <w:color w:val="CA1E3D"/>
        </w:rPr>
        <w:t>2</w:t>
      </w:r>
      <w:r w:rsidR="004C7389" w:rsidRPr="00714199">
        <w:rPr>
          <w:b/>
          <w:color w:val="CA1E3D"/>
        </w:rPr>
        <w:t>95</w:t>
      </w:r>
      <w:r w:rsidRPr="00714199">
        <w:rPr>
          <w:b/>
          <w:color w:val="CA1E3D"/>
        </w:rPr>
        <w:t xml:space="preserve">: </w:t>
      </w:r>
      <w:r w:rsidR="004C7389" w:rsidRPr="00714199">
        <w:rPr>
          <w:b/>
          <w:color w:val="CA1E3D"/>
        </w:rPr>
        <w:t>Zinc Oxide Sunscreen Stick SPF 30</w:t>
      </w:r>
    </w:p>
    <w:tbl>
      <w:tblPr>
        <w:tblStyle w:val="LightGrid"/>
        <w:tblW w:w="7060" w:type="dxa"/>
        <w:tblInd w:w="-10" w:type="dxa"/>
        <w:tblLook w:val="04A0" w:firstRow="1" w:lastRow="0" w:firstColumn="1" w:lastColumn="0" w:noHBand="0" w:noVBand="1"/>
      </w:tblPr>
      <w:tblGrid>
        <w:gridCol w:w="1722"/>
        <w:gridCol w:w="2963"/>
        <w:gridCol w:w="1554"/>
        <w:gridCol w:w="821"/>
      </w:tblGrid>
      <w:tr w:rsidR="00CE01D3" w:rsidRPr="004C7389" w14:paraId="050AF83B" w14:textId="77777777" w:rsidTr="004C738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77AB58EA" w14:textId="77777777" w:rsidR="00CE01D3" w:rsidRPr="004C7389" w:rsidRDefault="00CE01D3" w:rsidP="00E07C8F">
            <w:pPr>
              <w:jc w:val="center"/>
              <w:rPr>
                <w:rFonts w:ascii="Times New Roman" w:hAnsi="Times New Roman" w:cs="Times New Roman"/>
                <w:color w:val="000000"/>
                <w:sz w:val="16"/>
                <w:szCs w:val="16"/>
              </w:rPr>
            </w:pPr>
            <w:r w:rsidRPr="004C7389">
              <w:rPr>
                <w:rFonts w:ascii="Times New Roman" w:hAnsi="Times New Roman" w:cs="Times New Roman"/>
                <w:color w:val="000000"/>
                <w:sz w:val="16"/>
                <w:szCs w:val="16"/>
              </w:rPr>
              <w:t>Ingredient</w:t>
            </w:r>
          </w:p>
        </w:tc>
        <w:tc>
          <w:tcPr>
            <w:tcW w:w="2963" w:type="dxa"/>
            <w:vAlign w:val="center"/>
            <w:hideMark/>
          </w:tcPr>
          <w:p w14:paraId="037F10DB" w14:textId="77777777" w:rsidR="00CE01D3" w:rsidRPr="004C7389"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4C7389">
              <w:rPr>
                <w:rFonts w:ascii="Times New Roman" w:hAnsi="Times New Roman" w:cs="Times New Roman"/>
                <w:color w:val="000000"/>
                <w:sz w:val="16"/>
                <w:szCs w:val="16"/>
              </w:rPr>
              <w:t>INCI</w:t>
            </w:r>
          </w:p>
        </w:tc>
        <w:tc>
          <w:tcPr>
            <w:tcW w:w="1554" w:type="dxa"/>
            <w:vAlign w:val="center"/>
            <w:hideMark/>
          </w:tcPr>
          <w:p w14:paraId="3CB6612C" w14:textId="77777777" w:rsidR="00CE01D3" w:rsidRPr="004C7389"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4C7389">
              <w:rPr>
                <w:rFonts w:ascii="Times New Roman" w:hAnsi="Times New Roman" w:cs="Times New Roman"/>
                <w:color w:val="000000"/>
                <w:sz w:val="16"/>
                <w:szCs w:val="16"/>
              </w:rPr>
              <w:t>Supplier</w:t>
            </w:r>
          </w:p>
        </w:tc>
        <w:tc>
          <w:tcPr>
            <w:tcW w:w="821" w:type="dxa"/>
            <w:vAlign w:val="center"/>
            <w:hideMark/>
          </w:tcPr>
          <w:p w14:paraId="3BBAB6FE" w14:textId="77777777" w:rsidR="00CE01D3" w:rsidRPr="004C7389" w:rsidRDefault="00CE01D3" w:rsidP="00E07C8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4C7389">
              <w:rPr>
                <w:rFonts w:ascii="Times New Roman" w:hAnsi="Times New Roman" w:cs="Times New Roman"/>
                <w:color w:val="000000"/>
                <w:sz w:val="16"/>
                <w:szCs w:val="16"/>
              </w:rPr>
              <w:t>W/W%</w:t>
            </w:r>
          </w:p>
        </w:tc>
      </w:tr>
      <w:tr w:rsidR="00CE01D3" w:rsidRPr="004C7389" w14:paraId="64CCFCBC"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7984D4F0" w14:textId="45D383F9" w:rsidR="00CE01D3" w:rsidRPr="004C7389" w:rsidRDefault="00714199" w:rsidP="00E07C8F">
            <w:pPr>
              <w:jc w:val="center"/>
              <w:rPr>
                <w:rFonts w:ascii="Times New Roman" w:hAnsi="Times New Roman" w:cs="Times New Roman"/>
                <w:color w:val="C00000"/>
                <w:sz w:val="16"/>
                <w:szCs w:val="16"/>
              </w:rPr>
            </w:pPr>
            <w:r w:rsidRPr="00714199">
              <w:rPr>
                <w:rFonts w:ascii="Times New Roman" w:hAnsi="Times New Roman" w:cs="Times New Roman"/>
                <w:color w:val="363255"/>
                <w:sz w:val="16"/>
                <w:szCs w:val="16"/>
              </w:rPr>
              <w:t>Phase A</w:t>
            </w:r>
          </w:p>
        </w:tc>
        <w:tc>
          <w:tcPr>
            <w:tcW w:w="2963" w:type="dxa"/>
            <w:vAlign w:val="center"/>
            <w:hideMark/>
          </w:tcPr>
          <w:p w14:paraId="77E9FE75" w14:textId="1CED7CCC" w:rsidR="00CE01D3" w:rsidRPr="004C7389" w:rsidRDefault="00714199" w:rsidP="00E07C8F">
            <w:pPr>
              <w:jc w:val="center"/>
              <w:cnfStyle w:val="000000100000" w:firstRow="0" w:lastRow="0" w:firstColumn="0" w:lastColumn="0" w:oddVBand="0" w:evenVBand="0" w:oddHBand="1" w:evenHBand="0" w:firstRowFirstColumn="0" w:firstRowLastColumn="0" w:lastRowFirstColumn="0" w:lastRowLastColumn="0"/>
              <w:rPr>
                <w:b/>
                <w:bCs/>
                <w:color w:val="C00000"/>
                <w:sz w:val="16"/>
                <w:szCs w:val="16"/>
              </w:rPr>
            </w:pPr>
            <w:r>
              <w:rPr>
                <w:b/>
                <w:bCs/>
                <w:color w:val="C00000"/>
                <w:sz w:val="16"/>
                <w:szCs w:val="16"/>
              </w:rPr>
              <w:t xml:space="preserve"> </w:t>
            </w:r>
          </w:p>
        </w:tc>
        <w:tc>
          <w:tcPr>
            <w:tcW w:w="1554" w:type="dxa"/>
            <w:vAlign w:val="center"/>
            <w:hideMark/>
          </w:tcPr>
          <w:p w14:paraId="66D3D7B2" w14:textId="5DD95C00" w:rsidR="00CE01D3" w:rsidRPr="004C7389" w:rsidRDefault="00714199" w:rsidP="00E07C8F">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16"/>
                <w:szCs w:val="16"/>
              </w:rPr>
            </w:pPr>
            <w:r>
              <w:rPr>
                <w:rFonts w:eastAsiaTheme="majorEastAsia"/>
                <w:b/>
                <w:bCs/>
                <w:color w:val="C00000"/>
                <w:sz w:val="16"/>
                <w:szCs w:val="16"/>
              </w:rPr>
              <w:t xml:space="preserve"> </w:t>
            </w:r>
          </w:p>
        </w:tc>
        <w:tc>
          <w:tcPr>
            <w:tcW w:w="821" w:type="dxa"/>
            <w:vAlign w:val="center"/>
            <w:hideMark/>
          </w:tcPr>
          <w:p w14:paraId="6806B7FB" w14:textId="1DBDFF07" w:rsidR="00CE01D3" w:rsidRPr="004C7389" w:rsidRDefault="00CE01D3" w:rsidP="00E07C8F">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00000"/>
                <w:sz w:val="16"/>
                <w:szCs w:val="16"/>
              </w:rPr>
            </w:pPr>
          </w:p>
        </w:tc>
      </w:tr>
      <w:tr w:rsidR="00714199" w:rsidRPr="004C7389" w14:paraId="1BA4F76E"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2375E68" w14:textId="256F7DD6" w:rsidR="00714199" w:rsidRPr="00714199" w:rsidRDefault="00714199" w:rsidP="00714199">
            <w:pPr>
              <w:jc w:val="center"/>
              <w:rPr>
                <w:color w:val="CA1E3D"/>
                <w:sz w:val="16"/>
                <w:szCs w:val="16"/>
              </w:rPr>
            </w:pPr>
            <w:proofErr w:type="spellStart"/>
            <w:r w:rsidRPr="00714199">
              <w:rPr>
                <w:rFonts w:ascii="Times New Roman" w:hAnsi="Times New Roman" w:cs="Times New Roman"/>
                <w:color w:val="CA1E3D"/>
                <w:sz w:val="16"/>
                <w:szCs w:val="16"/>
              </w:rPr>
              <w:t>Elefac</w:t>
            </w:r>
            <w:proofErr w:type="spellEnd"/>
            <w:r w:rsidRPr="00714199">
              <w:rPr>
                <w:rFonts w:ascii="Times New Roman" w:hAnsi="Times New Roman" w:cs="Times New Roman"/>
                <w:color w:val="CA1E3D"/>
                <w:sz w:val="16"/>
                <w:szCs w:val="16"/>
              </w:rPr>
              <w:t xml:space="preserve"> I-205</w:t>
            </w:r>
          </w:p>
        </w:tc>
        <w:tc>
          <w:tcPr>
            <w:tcW w:w="2963" w:type="dxa"/>
            <w:vAlign w:val="center"/>
          </w:tcPr>
          <w:p w14:paraId="012DB7B8" w14:textId="413B3ACE" w:rsidR="00714199" w:rsidRPr="00714199" w:rsidRDefault="00714199" w:rsidP="0071419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proofErr w:type="spellStart"/>
            <w:r w:rsidRPr="00714199">
              <w:rPr>
                <w:b/>
                <w:bCs/>
                <w:color w:val="CA1E3D"/>
                <w:sz w:val="16"/>
                <w:szCs w:val="16"/>
              </w:rPr>
              <w:t>Octyldodecyl</w:t>
            </w:r>
            <w:proofErr w:type="spellEnd"/>
            <w:r w:rsidRPr="00714199">
              <w:rPr>
                <w:b/>
                <w:bCs/>
                <w:color w:val="CA1E3D"/>
                <w:sz w:val="16"/>
                <w:szCs w:val="16"/>
              </w:rPr>
              <w:t xml:space="preserve"> </w:t>
            </w:r>
            <w:proofErr w:type="spellStart"/>
            <w:r w:rsidRPr="00714199">
              <w:rPr>
                <w:b/>
                <w:bCs/>
                <w:color w:val="CA1E3D"/>
                <w:sz w:val="16"/>
                <w:szCs w:val="16"/>
              </w:rPr>
              <w:t>Neopentanoate</w:t>
            </w:r>
            <w:proofErr w:type="spellEnd"/>
          </w:p>
        </w:tc>
        <w:tc>
          <w:tcPr>
            <w:tcW w:w="1554" w:type="dxa"/>
            <w:vAlign w:val="center"/>
          </w:tcPr>
          <w:p w14:paraId="51EDAB97" w14:textId="184BD64B" w:rsidR="00714199" w:rsidRPr="00714199" w:rsidRDefault="00714199" w:rsidP="0071419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714199">
              <w:rPr>
                <w:b/>
                <w:bCs/>
                <w:color w:val="CA1E3D"/>
                <w:sz w:val="16"/>
                <w:szCs w:val="16"/>
              </w:rPr>
              <w:t>Alzo International</w:t>
            </w:r>
          </w:p>
        </w:tc>
        <w:tc>
          <w:tcPr>
            <w:tcW w:w="821" w:type="dxa"/>
            <w:vAlign w:val="center"/>
          </w:tcPr>
          <w:p w14:paraId="25DC9DF8" w14:textId="3068AC7A" w:rsidR="00714199" w:rsidRPr="00714199" w:rsidRDefault="00714199" w:rsidP="0071419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714199">
              <w:rPr>
                <w:b/>
                <w:bCs/>
                <w:color w:val="CA1E3D"/>
                <w:sz w:val="16"/>
                <w:szCs w:val="16"/>
              </w:rPr>
              <w:t>40</w:t>
            </w:r>
          </w:p>
        </w:tc>
      </w:tr>
      <w:tr w:rsidR="00714199" w:rsidRPr="004C7389" w14:paraId="2A7808E2"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60E55344" w14:textId="5FB786DA" w:rsidR="00714199" w:rsidRPr="004C7389" w:rsidRDefault="00714199" w:rsidP="00714199">
            <w:pPr>
              <w:jc w:val="center"/>
              <w:rPr>
                <w:rFonts w:ascii="Times New Roman" w:hAnsi="Times New Roman" w:cs="Times New Roman"/>
                <w:b w:val="0"/>
                <w:bCs w:val="0"/>
                <w:sz w:val="16"/>
                <w:szCs w:val="16"/>
              </w:rPr>
            </w:pPr>
            <w:r w:rsidRPr="004C7389">
              <w:rPr>
                <w:rFonts w:ascii="Times New Roman" w:hAnsi="Times New Roman" w:cs="Times New Roman"/>
                <w:b w:val="0"/>
                <w:bCs w:val="0"/>
                <w:sz w:val="16"/>
                <w:szCs w:val="16"/>
              </w:rPr>
              <w:t>Super Zinc Sheer 1000</w:t>
            </w:r>
          </w:p>
        </w:tc>
        <w:tc>
          <w:tcPr>
            <w:tcW w:w="2963" w:type="dxa"/>
            <w:vAlign w:val="center"/>
            <w:hideMark/>
          </w:tcPr>
          <w:p w14:paraId="58B830A4" w14:textId="5E63CF06" w:rsidR="00714199" w:rsidRPr="004C7389" w:rsidRDefault="00714199" w:rsidP="00714199">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4C7389">
              <w:rPr>
                <w:sz w:val="16"/>
                <w:szCs w:val="16"/>
              </w:rPr>
              <w:t xml:space="preserve">Zinc Oxide (and) </w:t>
            </w:r>
            <w:proofErr w:type="spellStart"/>
            <w:r w:rsidRPr="004C7389">
              <w:rPr>
                <w:sz w:val="16"/>
                <w:szCs w:val="16"/>
              </w:rPr>
              <w:t>Triethoxycaprylylsilane</w:t>
            </w:r>
            <w:proofErr w:type="spellEnd"/>
            <w:r w:rsidRPr="004C7389">
              <w:rPr>
                <w:sz w:val="16"/>
                <w:szCs w:val="16"/>
              </w:rPr>
              <w:t xml:space="preserve"> (and) Ethyl </w:t>
            </w:r>
            <w:proofErr w:type="spellStart"/>
            <w:r w:rsidRPr="004C7389">
              <w:rPr>
                <w:sz w:val="16"/>
                <w:szCs w:val="16"/>
              </w:rPr>
              <w:t>Ferulate</w:t>
            </w:r>
            <w:proofErr w:type="spellEnd"/>
          </w:p>
        </w:tc>
        <w:tc>
          <w:tcPr>
            <w:tcW w:w="1554" w:type="dxa"/>
            <w:vAlign w:val="center"/>
            <w:hideMark/>
          </w:tcPr>
          <w:p w14:paraId="2D2EF4B9" w14:textId="2E9B6659" w:rsidR="00714199" w:rsidRPr="004C7389" w:rsidRDefault="00714199" w:rsidP="00714199">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4C7389">
              <w:rPr>
                <w:sz w:val="16"/>
                <w:szCs w:val="16"/>
              </w:rPr>
              <w:t>Vizor</w:t>
            </w:r>
          </w:p>
        </w:tc>
        <w:tc>
          <w:tcPr>
            <w:tcW w:w="821" w:type="dxa"/>
            <w:vAlign w:val="center"/>
            <w:hideMark/>
          </w:tcPr>
          <w:p w14:paraId="7D6F1B52" w14:textId="2603496C" w:rsidR="00714199" w:rsidRPr="004C7389" w:rsidRDefault="00714199" w:rsidP="00714199">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4C7389">
              <w:rPr>
                <w:sz w:val="16"/>
                <w:szCs w:val="16"/>
              </w:rPr>
              <w:t>20</w:t>
            </w:r>
          </w:p>
        </w:tc>
      </w:tr>
      <w:tr w:rsidR="00714199" w:rsidRPr="004C7389" w14:paraId="39DF6149"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9623D94" w14:textId="6586B509" w:rsidR="00714199" w:rsidRPr="00714199" w:rsidRDefault="00714199" w:rsidP="00714199">
            <w:pPr>
              <w:jc w:val="center"/>
              <w:rPr>
                <w:rFonts w:ascii="Times New Roman" w:hAnsi="Times New Roman" w:cs="Times New Roman"/>
                <w:sz w:val="16"/>
                <w:szCs w:val="16"/>
              </w:rPr>
            </w:pPr>
            <w:r w:rsidRPr="00714199">
              <w:rPr>
                <w:rFonts w:ascii="Times New Roman" w:hAnsi="Times New Roman" w:cs="Times New Roman"/>
                <w:color w:val="363255"/>
                <w:sz w:val="16"/>
                <w:szCs w:val="16"/>
              </w:rPr>
              <w:t>Phase B</w:t>
            </w:r>
          </w:p>
        </w:tc>
        <w:tc>
          <w:tcPr>
            <w:tcW w:w="2963" w:type="dxa"/>
            <w:vAlign w:val="center"/>
          </w:tcPr>
          <w:p w14:paraId="78E1522B" w14:textId="77777777" w:rsidR="00714199" w:rsidRPr="004C7389" w:rsidRDefault="00714199" w:rsidP="00714199">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1554" w:type="dxa"/>
            <w:vAlign w:val="center"/>
          </w:tcPr>
          <w:p w14:paraId="771A420A" w14:textId="77777777" w:rsidR="00714199" w:rsidRPr="004C7389" w:rsidRDefault="00714199" w:rsidP="00714199">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821" w:type="dxa"/>
            <w:vAlign w:val="center"/>
          </w:tcPr>
          <w:p w14:paraId="456474BD" w14:textId="77777777" w:rsidR="00714199" w:rsidRPr="004C7389" w:rsidRDefault="00714199" w:rsidP="00714199">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714199" w:rsidRPr="004C7389" w14:paraId="4E535ABC"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1A89CB6D" w14:textId="4882F490" w:rsidR="00714199" w:rsidRPr="00714199" w:rsidRDefault="00714199" w:rsidP="00714199">
            <w:pPr>
              <w:jc w:val="center"/>
              <w:rPr>
                <w:rFonts w:ascii="Times New Roman" w:hAnsi="Times New Roman" w:cs="Times New Roman"/>
                <w:b w:val="0"/>
                <w:bCs w:val="0"/>
                <w:sz w:val="16"/>
                <w:szCs w:val="16"/>
              </w:rPr>
            </w:pPr>
            <w:r w:rsidRPr="00714199">
              <w:rPr>
                <w:rFonts w:ascii="Times New Roman" w:hAnsi="Times New Roman" w:cs="Times New Roman"/>
                <w:b w:val="0"/>
                <w:bCs w:val="0"/>
                <w:sz w:val="16"/>
                <w:szCs w:val="16"/>
              </w:rPr>
              <w:t>Trivent Mango Butter</w:t>
            </w:r>
          </w:p>
        </w:tc>
        <w:tc>
          <w:tcPr>
            <w:tcW w:w="2963" w:type="dxa"/>
            <w:vAlign w:val="center"/>
          </w:tcPr>
          <w:p w14:paraId="334DC1B5" w14:textId="62ED21F6" w:rsidR="00714199" w:rsidRPr="00714199" w:rsidRDefault="00714199" w:rsidP="00714199">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4199">
              <w:rPr>
                <w:sz w:val="16"/>
                <w:szCs w:val="16"/>
              </w:rPr>
              <w:t>Mangifera Indica (Mango) Seed Butter</w:t>
            </w:r>
          </w:p>
        </w:tc>
        <w:tc>
          <w:tcPr>
            <w:tcW w:w="1554" w:type="dxa"/>
            <w:vAlign w:val="center"/>
          </w:tcPr>
          <w:p w14:paraId="490CFD91" w14:textId="3E3CB88D" w:rsidR="00714199" w:rsidRPr="00714199" w:rsidRDefault="00714199" w:rsidP="00714199">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4199">
              <w:rPr>
                <w:sz w:val="16"/>
                <w:szCs w:val="16"/>
              </w:rPr>
              <w:t>Alzo International</w:t>
            </w:r>
          </w:p>
        </w:tc>
        <w:tc>
          <w:tcPr>
            <w:tcW w:w="821" w:type="dxa"/>
            <w:vAlign w:val="center"/>
          </w:tcPr>
          <w:p w14:paraId="12688217" w14:textId="53523CA4" w:rsidR="00714199" w:rsidRPr="00714199" w:rsidRDefault="00714199" w:rsidP="00714199">
            <w:pPr>
              <w:jc w:val="center"/>
              <w:cnfStyle w:val="000000100000" w:firstRow="0" w:lastRow="0" w:firstColumn="0" w:lastColumn="0" w:oddVBand="0" w:evenVBand="0" w:oddHBand="1" w:evenHBand="0" w:firstRowFirstColumn="0" w:firstRowLastColumn="0" w:lastRowFirstColumn="0" w:lastRowLastColumn="0"/>
              <w:rPr>
                <w:sz w:val="16"/>
                <w:szCs w:val="16"/>
              </w:rPr>
            </w:pPr>
            <w:r w:rsidRPr="00714199">
              <w:rPr>
                <w:sz w:val="16"/>
                <w:szCs w:val="16"/>
              </w:rPr>
              <w:t>16</w:t>
            </w:r>
          </w:p>
        </w:tc>
      </w:tr>
      <w:tr w:rsidR="00714199" w:rsidRPr="004C7389" w14:paraId="5C4C373F"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70AEB3FC" w14:textId="5BC04BD6" w:rsidR="00714199" w:rsidRPr="00D62775" w:rsidRDefault="00714199" w:rsidP="00714199">
            <w:pPr>
              <w:jc w:val="center"/>
              <w:rPr>
                <w:rFonts w:ascii="Times New Roman" w:hAnsi="Times New Roman" w:cs="Times New Roman"/>
                <w:color w:val="CA1E3D"/>
                <w:sz w:val="16"/>
                <w:szCs w:val="16"/>
              </w:rPr>
            </w:pPr>
            <w:r w:rsidRPr="00D62775">
              <w:rPr>
                <w:rFonts w:ascii="Times New Roman" w:hAnsi="Times New Roman" w:cs="Times New Roman"/>
                <w:color w:val="CA1E3D"/>
                <w:sz w:val="16"/>
                <w:szCs w:val="16"/>
              </w:rPr>
              <w:t>BioMade BB</w:t>
            </w:r>
          </w:p>
        </w:tc>
        <w:tc>
          <w:tcPr>
            <w:tcW w:w="2963" w:type="dxa"/>
            <w:vAlign w:val="center"/>
          </w:tcPr>
          <w:p w14:paraId="793BBB3C" w14:textId="1ED54398" w:rsidR="00714199" w:rsidRPr="00D62775" w:rsidRDefault="00714199" w:rsidP="0071419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D62775">
              <w:rPr>
                <w:b/>
                <w:bCs/>
                <w:color w:val="CA1E3D"/>
                <w:sz w:val="16"/>
                <w:szCs w:val="16"/>
              </w:rPr>
              <w:t>Behenyl Behenate</w:t>
            </w:r>
          </w:p>
        </w:tc>
        <w:tc>
          <w:tcPr>
            <w:tcW w:w="1554" w:type="dxa"/>
            <w:vAlign w:val="center"/>
          </w:tcPr>
          <w:p w14:paraId="038AF432" w14:textId="5F90F106" w:rsidR="00714199" w:rsidRPr="00D62775" w:rsidRDefault="00714199" w:rsidP="0071419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D62775">
              <w:rPr>
                <w:b/>
                <w:bCs/>
                <w:color w:val="CA1E3D"/>
                <w:sz w:val="16"/>
                <w:szCs w:val="16"/>
              </w:rPr>
              <w:t>Alzo International</w:t>
            </w:r>
          </w:p>
        </w:tc>
        <w:tc>
          <w:tcPr>
            <w:tcW w:w="821" w:type="dxa"/>
            <w:vAlign w:val="center"/>
          </w:tcPr>
          <w:p w14:paraId="04C6DE56" w14:textId="57685AE5" w:rsidR="00714199" w:rsidRPr="00D62775" w:rsidRDefault="00714199" w:rsidP="0071419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D62775">
              <w:rPr>
                <w:b/>
                <w:bCs/>
                <w:color w:val="CA1E3D"/>
                <w:sz w:val="16"/>
                <w:szCs w:val="16"/>
              </w:rPr>
              <w:t>9</w:t>
            </w:r>
          </w:p>
        </w:tc>
      </w:tr>
      <w:tr w:rsidR="00714199" w:rsidRPr="004C7389" w14:paraId="0AF66F6F"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62F2C6E8" w14:textId="5A3E287C" w:rsidR="00714199" w:rsidRPr="00714199" w:rsidRDefault="00714199" w:rsidP="00714199">
            <w:pPr>
              <w:jc w:val="center"/>
              <w:rPr>
                <w:rFonts w:ascii="Times New Roman" w:hAnsi="Times New Roman" w:cs="Times New Roman"/>
                <w:color w:val="CA1E3D"/>
                <w:sz w:val="16"/>
                <w:szCs w:val="16"/>
              </w:rPr>
            </w:pPr>
            <w:r w:rsidRPr="00714199">
              <w:rPr>
                <w:rFonts w:ascii="Times New Roman" w:hAnsi="Times New Roman" w:cs="Times New Roman"/>
                <w:color w:val="CA1E3D"/>
                <w:sz w:val="16"/>
                <w:szCs w:val="16"/>
              </w:rPr>
              <w:t>Hetester SSS</w:t>
            </w:r>
          </w:p>
        </w:tc>
        <w:tc>
          <w:tcPr>
            <w:tcW w:w="2963" w:type="dxa"/>
            <w:vAlign w:val="center"/>
          </w:tcPr>
          <w:p w14:paraId="16C597A9" w14:textId="52BBCFE2" w:rsidR="00714199" w:rsidRPr="00714199" w:rsidRDefault="00714199" w:rsidP="0071419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714199">
              <w:rPr>
                <w:b/>
                <w:bCs/>
                <w:color w:val="CA1E3D"/>
                <w:sz w:val="16"/>
                <w:szCs w:val="16"/>
              </w:rPr>
              <w:t>Stearyl Stearoyl Stearate</w:t>
            </w:r>
          </w:p>
        </w:tc>
        <w:tc>
          <w:tcPr>
            <w:tcW w:w="1554" w:type="dxa"/>
            <w:vAlign w:val="center"/>
          </w:tcPr>
          <w:p w14:paraId="3557FF05" w14:textId="43C9B282" w:rsidR="00714199" w:rsidRPr="00714199" w:rsidRDefault="00714199" w:rsidP="0071419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714199">
              <w:rPr>
                <w:b/>
                <w:bCs/>
                <w:color w:val="CA1E3D"/>
                <w:sz w:val="16"/>
                <w:szCs w:val="16"/>
              </w:rPr>
              <w:t>Alzo International</w:t>
            </w:r>
          </w:p>
        </w:tc>
        <w:tc>
          <w:tcPr>
            <w:tcW w:w="821" w:type="dxa"/>
            <w:vAlign w:val="center"/>
          </w:tcPr>
          <w:p w14:paraId="0BDF2761" w14:textId="2BD1EC1C" w:rsidR="00714199" w:rsidRPr="00714199" w:rsidRDefault="00714199" w:rsidP="00714199">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714199">
              <w:rPr>
                <w:b/>
                <w:bCs/>
                <w:color w:val="CA1E3D"/>
                <w:sz w:val="16"/>
                <w:szCs w:val="16"/>
              </w:rPr>
              <w:t>9</w:t>
            </w:r>
          </w:p>
        </w:tc>
      </w:tr>
      <w:tr w:rsidR="00714199" w:rsidRPr="004C7389" w14:paraId="7A304A1A" w14:textId="77777777" w:rsidTr="004C738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tcPr>
          <w:p w14:paraId="3E66C368" w14:textId="1BD05D82" w:rsidR="00714199" w:rsidRPr="00D62775" w:rsidRDefault="00714199" w:rsidP="00714199">
            <w:pPr>
              <w:jc w:val="center"/>
              <w:rPr>
                <w:rFonts w:ascii="Times New Roman" w:hAnsi="Times New Roman" w:cs="Times New Roman"/>
                <w:b w:val="0"/>
                <w:bCs w:val="0"/>
                <w:sz w:val="16"/>
                <w:szCs w:val="16"/>
              </w:rPr>
            </w:pPr>
            <w:r w:rsidRPr="00D62775">
              <w:rPr>
                <w:rFonts w:ascii="Times New Roman" w:hAnsi="Times New Roman" w:cs="Times New Roman"/>
                <w:b w:val="0"/>
                <w:bCs w:val="0"/>
                <w:sz w:val="16"/>
                <w:szCs w:val="16"/>
              </w:rPr>
              <w:t>Dermowax SB</w:t>
            </w:r>
          </w:p>
        </w:tc>
        <w:tc>
          <w:tcPr>
            <w:tcW w:w="2963" w:type="dxa"/>
            <w:vAlign w:val="center"/>
          </w:tcPr>
          <w:p w14:paraId="076330F8" w14:textId="4B02A528" w:rsidR="00714199" w:rsidRPr="00D62775" w:rsidRDefault="00714199" w:rsidP="0071419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62775">
              <w:rPr>
                <w:sz w:val="16"/>
                <w:szCs w:val="16"/>
              </w:rPr>
              <w:t>Stearyl Behenate</w:t>
            </w:r>
          </w:p>
        </w:tc>
        <w:tc>
          <w:tcPr>
            <w:tcW w:w="1554" w:type="dxa"/>
            <w:vAlign w:val="center"/>
          </w:tcPr>
          <w:p w14:paraId="035A58D0" w14:textId="3243E389" w:rsidR="00714199" w:rsidRPr="00D62775" w:rsidRDefault="00714199" w:rsidP="0071419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62775">
              <w:rPr>
                <w:sz w:val="16"/>
                <w:szCs w:val="16"/>
              </w:rPr>
              <w:t>Alzo International</w:t>
            </w:r>
          </w:p>
        </w:tc>
        <w:tc>
          <w:tcPr>
            <w:tcW w:w="821" w:type="dxa"/>
            <w:vAlign w:val="center"/>
          </w:tcPr>
          <w:p w14:paraId="3C0DD850" w14:textId="5D804AFD" w:rsidR="00714199" w:rsidRPr="00D62775" w:rsidRDefault="00714199" w:rsidP="00714199">
            <w:pPr>
              <w:jc w:val="center"/>
              <w:cnfStyle w:val="000000010000" w:firstRow="0" w:lastRow="0" w:firstColumn="0" w:lastColumn="0" w:oddVBand="0" w:evenVBand="0" w:oddHBand="0" w:evenHBand="1" w:firstRowFirstColumn="0" w:firstRowLastColumn="0" w:lastRowFirstColumn="0" w:lastRowLastColumn="0"/>
              <w:rPr>
                <w:sz w:val="16"/>
                <w:szCs w:val="16"/>
              </w:rPr>
            </w:pPr>
            <w:r w:rsidRPr="00D62775">
              <w:rPr>
                <w:sz w:val="16"/>
                <w:szCs w:val="16"/>
              </w:rPr>
              <w:t>6</w:t>
            </w:r>
          </w:p>
        </w:tc>
      </w:tr>
      <w:tr w:rsidR="00714199" w:rsidRPr="004C7389" w14:paraId="40DCE21B" w14:textId="77777777" w:rsidTr="004C738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722" w:type="dxa"/>
            <w:vAlign w:val="center"/>
            <w:hideMark/>
          </w:tcPr>
          <w:p w14:paraId="70A7423C" w14:textId="77777777" w:rsidR="00714199" w:rsidRPr="004C7389" w:rsidRDefault="00714199" w:rsidP="00714199">
            <w:pPr>
              <w:jc w:val="center"/>
              <w:rPr>
                <w:rFonts w:ascii="Times New Roman" w:hAnsi="Times New Roman" w:cs="Times New Roman"/>
                <w:sz w:val="16"/>
                <w:szCs w:val="16"/>
              </w:rPr>
            </w:pPr>
            <w:r w:rsidRPr="004C7389">
              <w:rPr>
                <w:rFonts w:ascii="Times New Roman" w:hAnsi="Times New Roman" w:cs="Times New Roman"/>
                <w:sz w:val="16"/>
                <w:szCs w:val="16"/>
              </w:rPr>
              <w:t>Total</w:t>
            </w:r>
          </w:p>
        </w:tc>
        <w:tc>
          <w:tcPr>
            <w:tcW w:w="2963" w:type="dxa"/>
            <w:vAlign w:val="center"/>
            <w:hideMark/>
          </w:tcPr>
          <w:p w14:paraId="5BA4DFCC" w14:textId="77777777" w:rsidR="00714199" w:rsidRPr="004C7389" w:rsidRDefault="00714199" w:rsidP="00714199">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1554" w:type="dxa"/>
            <w:vAlign w:val="center"/>
            <w:hideMark/>
          </w:tcPr>
          <w:p w14:paraId="5F2A7371" w14:textId="77777777" w:rsidR="00714199" w:rsidRPr="004C7389" w:rsidRDefault="00714199" w:rsidP="00714199">
            <w:pPr>
              <w:jc w:val="center"/>
              <w:cnfStyle w:val="000000100000" w:firstRow="0" w:lastRow="0" w:firstColumn="0" w:lastColumn="0" w:oddVBand="0" w:evenVBand="0" w:oddHBand="1" w:evenHBand="0" w:firstRowFirstColumn="0" w:firstRowLastColumn="0" w:lastRowFirstColumn="0" w:lastRowLastColumn="0"/>
              <w:rPr>
                <w:b/>
                <w:bCs/>
                <w:sz w:val="16"/>
                <w:szCs w:val="16"/>
              </w:rPr>
            </w:pPr>
          </w:p>
        </w:tc>
        <w:tc>
          <w:tcPr>
            <w:tcW w:w="821" w:type="dxa"/>
            <w:vAlign w:val="center"/>
            <w:hideMark/>
          </w:tcPr>
          <w:p w14:paraId="7A9BAA30" w14:textId="61E819F1" w:rsidR="00714199" w:rsidRPr="004C7389" w:rsidRDefault="00714199" w:rsidP="00714199">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4C7389">
              <w:rPr>
                <w:b/>
                <w:bCs/>
                <w:sz w:val="16"/>
                <w:szCs w:val="16"/>
              </w:rPr>
              <w:t>100</w:t>
            </w:r>
          </w:p>
        </w:tc>
      </w:tr>
    </w:tbl>
    <w:p w14:paraId="23E01AA5" w14:textId="77777777" w:rsidR="00704C7D" w:rsidRDefault="00704C7D" w:rsidP="004B11DF">
      <w:pPr>
        <w:rPr>
          <w:b/>
          <w:color w:val="363255"/>
        </w:rPr>
      </w:pPr>
    </w:p>
    <w:p w14:paraId="68EFC31E" w14:textId="75C86538" w:rsidR="00E203AD" w:rsidRDefault="00704C7D" w:rsidP="004B11DF">
      <w:pPr>
        <w:rPr>
          <w:bCs/>
          <w:color w:val="363255"/>
        </w:rPr>
      </w:pPr>
      <w:r>
        <w:rPr>
          <w:b/>
          <w:color w:val="363255"/>
        </w:rPr>
        <w:t xml:space="preserve">Formula NOI: </w:t>
      </w:r>
      <w:r>
        <w:rPr>
          <w:bCs/>
          <w:color w:val="363255"/>
        </w:rPr>
        <w:t>40% Naturally Derived (ISO 16128)</w:t>
      </w:r>
    </w:p>
    <w:p w14:paraId="50F0E82D" w14:textId="5AF4A7ED" w:rsidR="00704C7D" w:rsidRPr="00704C7D" w:rsidRDefault="00704C7D" w:rsidP="004B11DF">
      <w:pPr>
        <w:rPr>
          <w:bCs/>
          <w:i/>
          <w:iCs/>
          <w:color w:val="363255"/>
          <w:sz w:val="22"/>
          <w:szCs w:val="22"/>
        </w:rPr>
      </w:pPr>
      <w:r w:rsidRPr="00704C7D">
        <w:rPr>
          <w:bCs/>
          <w:i/>
          <w:iCs/>
          <w:color w:val="363255"/>
          <w:sz w:val="22"/>
          <w:szCs w:val="22"/>
        </w:rPr>
        <w:t xml:space="preserve">Naturality can be increased to 80% replacing </w:t>
      </w:r>
      <w:proofErr w:type="spellStart"/>
      <w:r w:rsidRPr="00704C7D">
        <w:rPr>
          <w:bCs/>
          <w:i/>
          <w:iCs/>
          <w:color w:val="363255"/>
          <w:sz w:val="22"/>
          <w:szCs w:val="22"/>
        </w:rPr>
        <w:t>Elefac</w:t>
      </w:r>
      <w:proofErr w:type="spellEnd"/>
      <w:r w:rsidRPr="00704C7D">
        <w:rPr>
          <w:bCs/>
          <w:i/>
          <w:iCs/>
          <w:color w:val="363255"/>
          <w:sz w:val="22"/>
          <w:szCs w:val="22"/>
        </w:rPr>
        <w:t xml:space="preserve"> I-205 with Beantree</w:t>
      </w: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3D7D4F1" w:rsidR="000B3C41" w:rsidRDefault="000B3C41" w:rsidP="004B11DF">
      <w:pPr>
        <w:rPr>
          <w:b/>
          <w:u w:val="single"/>
        </w:rPr>
      </w:pPr>
    </w:p>
    <w:p w14:paraId="3A1114A4" w14:textId="3C51B16B" w:rsidR="00B907F8" w:rsidRDefault="00B907F8" w:rsidP="004B11DF">
      <w:pPr>
        <w:rPr>
          <w:b/>
          <w:u w:val="single"/>
        </w:rPr>
      </w:pPr>
    </w:p>
    <w:p w14:paraId="2510278B" w14:textId="77C9D8E2" w:rsidR="00B907F8" w:rsidRDefault="00B907F8" w:rsidP="004B11DF">
      <w:pPr>
        <w:rPr>
          <w:b/>
          <w:u w:val="single"/>
        </w:rPr>
      </w:pPr>
    </w:p>
    <w:p w14:paraId="15924AB1" w14:textId="2848340E" w:rsidR="00B907F8" w:rsidRDefault="00B907F8" w:rsidP="004B11DF">
      <w:pPr>
        <w:rPr>
          <w:b/>
          <w:u w:val="single"/>
        </w:rPr>
      </w:pPr>
    </w:p>
    <w:p w14:paraId="7501C90F" w14:textId="608B4BB1" w:rsidR="00B907F8" w:rsidRDefault="00B907F8" w:rsidP="004B11DF">
      <w:pPr>
        <w:rPr>
          <w:b/>
          <w:u w:val="single"/>
        </w:rPr>
      </w:pPr>
    </w:p>
    <w:p w14:paraId="5AE3C042" w14:textId="6E538096" w:rsidR="00B907F8" w:rsidRDefault="00B907F8" w:rsidP="004B11DF">
      <w:pPr>
        <w:rPr>
          <w:b/>
          <w:u w:val="single"/>
        </w:rPr>
      </w:pPr>
    </w:p>
    <w:p w14:paraId="1478E7D1" w14:textId="7D61F0FF" w:rsidR="00B907F8" w:rsidRDefault="00B907F8" w:rsidP="004B11DF">
      <w:pPr>
        <w:rPr>
          <w:b/>
          <w:u w:val="single"/>
        </w:rPr>
      </w:pPr>
    </w:p>
    <w:p w14:paraId="3167700E" w14:textId="6842A805" w:rsidR="00B907F8" w:rsidRDefault="00B907F8" w:rsidP="004B11DF">
      <w:pPr>
        <w:rPr>
          <w:b/>
          <w:u w:val="single"/>
        </w:rPr>
      </w:pPr>
    </w:p>
    <w:p w14:paraId="6034A6F9" w14:textId="77777777" w:rsidR="00B907F8" w:rsidRDefault="00B907F8" w:rsidP="004B11DF">
      <w:pPr>
        <w:rPr>
          <w:b/>
          <w:u w:val="single"/>
        </w:rPr>
      </w:pPr>
    </w:p>
    <w:p w14:paraId="09639DB9" w14:textId="71F72F7D" w:rsidR="00165036" w:rsidRDefault="00AB0BC1" w:rsidP="00704C7D">
      <w:pPr>
        <w:jc w:val="both"/>
      </w:pPr>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704C7D">
      <w:pPr>
        <w:jc w:val="both"/>
      </w:pPr>
    </w:p>
    <w:p w14:paraId="5A4272C4" w14:textId="3840EC10" w:rsidR="00714199" w:rsidRDefault="00714199" w:rsidP="00704C7D">
      <w:pPr>
        <w:pStyle w:val="ListParagraph"/>
        <w:numPr>
          <w:ilvl w:val="0"/>
          <w:numId w:val="8"/>
        </w:numPr>
        <w:jc w:val="both"/>
      </w:pPr>
      <w:r>
        <w:t>Add Phase A to beaker and mix lightly with tongue depressor to make sure ZnO is evenly dispersed &amp; not clumping. Homogenize on Silverson for 10 minutes at 5,000 rpm, then remove.</w:t>
      </w:r>
    </w:p>
    <w:p w14:paraId="4239BD58" w14:textId="0496CD68" w:rsidR="00714199" w:rsidRDefault="00714199" w:rsidP="00704C7D">
      <w:pPr>
        <w:pStyle w:val="ListParagraph"/>
        <w:numPr>
          <w:ilvl w:val="0"/>
          <w:numId w:val="8"/>
        </w:numPr>
        <w:jc w:val="both"/>
      </w:pPr>
      <w:r>
        <w:t>Add Phase B to Phase A, heat to 75-80° and mix on prop mixer</w:t>
      </w:r>
    </w:p>
    <w:p w14:paraId="423E9CEC" w14:textId="02988CAF" w:rsidR="00714199" w:rsidRDefault="00714199" w:rsidP="00704C7D">
      <w:pPr>
        <w:pStyle w:val="ListParagraph"/>
        <w:numPr>
          <w:ilvl w:val="0"/>
          <w:numId w:val="8"/>
        </w:numPr>
        <w:jc w:val="both"/>
      </w:pPr>
      <w:r>
        <w:t>Make sure everything is melted and well mixed, then pour into components</w:t>
      </w:r>
    </w:p>
    <w:p w14:paraId="2BA77D93" w14:textId="41DCD42C" w:rsidR="00300159" w:rsidRDefault="0086299B" w:rsidP="00704C7D">
      <w:pPr>
        <w:jc w:val="both"/>
      </w:pPr>
      <w:r w:rsidRPr="00F35637">
        <w:t xml:space="preserve"> </w:t>
      </w:r>
    </w:p>
    <w:p w14:paraId="4FC47A65" w14:textId="77777777" w:rsidR="00CE01D3" w:rsidRPr="00F35637" w:rsidRDefault="00CE01D3" w:rsidP="00704C7D">
      <w:pPr>
        <w:jc w:val="both"/>
      </w:pPr>
    </w:p>
    <w:p w14:paraId="53893077" w14:textId="5E00C5CD" w:rsidR="00D4054A" w:rsidRDefault="008F2D4B" w:rsidP="00704C7D">
      <w:pPr>
        <w:jc w:val="both"/>
      </w:pPr>
      <w:r w:rsidRPr="00F35637">
        <w:rPr>
          <w:b/>
          <w:u w:val="single"/>
        </w:rPr>
        <w:t xml:space="preserve">Alzo </w:t>
      </w:r>
      <w:r w:rsidR="00D71DC6" w:rsidRPr="00F35637">
        <w:rPr>
          <w:b/>
          <w:u w:val="single"/>
        </w:rPr>
        <w:t>Ingredient Benefits</w:t>
      </w:r>
      <w:r w:rsidR="00D71DC6" w:rsidRPr="00F35637">
        <w:t>:</w:t>
      </w:r>
    </w:p>
    <w:p w14:paraId="17372DD0" w14:textId="07914C60" w:rsidR="00A3141A" w:rsidRPr="00A3141A" w:rsidRDefault="00A3141A" w:rsidP="00704C7D">
      <w:pPr>
        <w:pStyle w:val="NormalWeb"/>
        <w:spacing w:before="0" w:beforeAutospacing="0" w:after="0" w:afterAutospacing="0"/>
        <w:jc w:val="both"/>
      </w:pPr>
    </w:p>
    <w:p w14:paraId="090C7C59" w14:textId="78577219" w:rsidR="00714199" w:rsidRDefault="00714199" w:rsidP="00704C7D">
      <w:pPr>
        <w:jc w:val="both"/>
      </w:pPr>
      <w:r>
        <w:rPr>
          <w:b/>
          <w:bCs/>
        </w:rPr>
        <w:t xml:space="preserve">BioMade BB – </w:t>
      </w:r>
      <w:r>
        <w:t xml:space="preserve">73° C </w:t>
      </w:r>
      <w:proofErr w:type="gramStart"/>
      <w:r>
        <w:t>melt</w:t>
      </w:r>
      <w:proofErr w:type="gramEnd"/>
      <w:r>
        <w:t xml:space="preserve"> point, </w:t>
      </w:r>
      <w:r w:rsidRPr="009039CF">
        <w:t>waxy ester that adds body/payoff to the formula and provides substantivity to skin and hair</w:t>
      </w:r>
      <w:r>
        <w:t xml:space="preserve">. Excellent alternative to polyethylene &amp; petrochemical waxes in </w:t>
      </w:r>
      <w:r w:rsidR="00247081">
        <w:t>stick products</w:t>
      </w:r>
    </w:p>
    <w:p w14:paraId="1CD063E4" w14:textId="77777777" w:rsidR="00714199" w:rsidRDefault="00714199" w:rsidP="00704C7D">
      <w:pPr>
        <w:jc w:val="both"/>
        <w:rPr>
          <w:b/>
          <w:bCs/>
        </w:rPr>
      </w:pPr>
    </w:p>
    <w:p w14:paraId="3C3212AA" w14:textId="397A1DA7" w:rsidR="00714199" w:rsidRPr="00515BEB" w:rsidRDefault="00714199" w:rsidP="00704C7D">
      <w:pPr>
        <w:jc w:val="both"/>
      </w:pPr>
      <w:proofErr w:type="spellStart"/>
      <w:r w:rsidRPr="00515BEB">
        <w:rPr>
          <w:b/>
          <w:bCs/>
        </w:rPr>
        <w:t>Elefac</w:t>
      </w:r>
      <w:proofErr w:type="spellEnd"/>
      <w:r w:rsidRPr="00515BEB">
        <w:rPr>
          <w:b/>
          <w:bCs/>
        </w:rPr>
        <w:t xml:space="preserve"> I-205 – </w:t>
      </w:r>
      <w:r>
        <w:t xml:space="preserve">ester; </w:t>
      </w:r>
      <w:r w:rsidRPr="00515BEB">
        <w:t>excellent organic sunscreen solubilizer and TiO</w:t>
      </w:r>
      <w:r w:rsidRPr="00515BEB">
        <w:rPr>
          <w:vertAlign w:val="subscript"/>
        </w:rPr>
        <w:t>2</w:t>
      </w:r>
      <w:r w:rsidRPr="00515BEB">
        <w:t xml:space="preserve"> &amp; ZnO pigment wetter.</w:t>
      </w:r>
    </w:p>
    <w:p w14:paraId="33350937" w14:textId="77777777" w:rsidR="00CE01D3" w:rsidRDefault="00CE01D3" w:rsidP="00704C7D">
      <w:pPr>
        <w:jc w:val="both"/>
      </w:pPr>
    </w:p>
    <w:p w14:paraId="14AF47B1" w14:textId="0E1F8183" w:rsidR="00CE01D3" w:rsidRPr="00B907F8" w:rsidRDefault="00B907F8" w:rsidP="00704C7D">
      <w:pPr>
        <w:jc w:val="both"/>
      </w:pPr>
      <w:r>
        <w:rPr>
          <w:b/>
          <w:bCs/>
        </w:rPr>
        <w:t xml:space="preserve">Hetester SSS – </w:t>
      </w:r>
      <w:r w:rsidR="0070260C">
        <w:t>unique waxy ester that improves creaminess and payoff of stick products</w:t>
      </w:r>
    </w:p>
    <w:p w14:paraId="7523C285" w14:textId="77777777" w:rsidR="00CE01D3" w:rsidRPr="009039CF" w:rsidRDefault="00CE01D3" w:rsidP="00704C7D">
      <w:pPr>
        <w:jc w:val="both"/>
      </w:pPr>
    </w:p>
    <w:p w14:paraId="5EE77661" w14:textId="1D1086C1" w:rsidR="007A4900" w:rsidRPr="00F35637" w:rsidRDefault="007A4900" w:rsidP="007A4900"/>
    <w:sectPr w:rsidR="007A4900" w:rsidRPr="00F35637" w:rsidSect="00D13EC9">
      <w:type w:val="continuous"/>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E261" w14:textId="77777777" w:rsidR="00B55B1F" w:rsidRDefault="00B55B1F" w:rsidP="00DD08EC">
      <w:r>
        <w:separator/>
      </w:r>
    </w:p>
  </w:endnote>
  <w:endnote w:type="continuationSeparator" w:id="0">
    <w:p w14:paraId="5FF3081C" w14:textId="77777777" w:rsidR="00B55B1F" w:rsidRDefault="00B55B1F"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3508" w14:textId="77777777" w:rsidR="00B55B1F" w:rsidRDefault="00B55B1F" w:rsidP="00DD08EC">
      <w:r>
        <w:separator/>
      </w:r>
    </w:p>
  </w:footnote>
  <w:footnote w:type="continuationSeparator" w:id="0">
    <w:p w14:paraId="35F8B6AD" w14:textId="77777777" w:rsidR="00B55B1F" w:rsidRDefault="00B55B1F"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46" name="Picture 46"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Pr="003D4899" w:rsidRDefault="00F35637" w:rsidP="00F35637">
    <w:pPr>
      <w:jc w:val="center"/>
      <w:rPr>
        <w:color w:val="CA1E3D"/>
        <w:sz w:val="20"/>
      </w:rPr>
    </w:pPr>
  </w:p>
  <w:p w14:paraId="0AABE829" w14:textId="1B23E6D0" w:rsidR="00F35637" w:rsidRDefault="00F35637" w:rsidP="00F35637">
    <w:pPr>
      <w:jc w:val="center"/>
      <w:rPr>
        <w:color w:val="CA1E3D"/>
        <w:sz w:val="20"/>
      </w:rPr>
    </w:pPr>
    <w:r w:rsidRPr="003D4899">
      <w:rPr>
        <w:color w:val="CA1E3D"/>
        <w:sz w:val="20"/>
      </w:rPr>
      <w:t>650 Jernee Mill Road   Sayreville</w:t>
    </w:r>
    <w:r w:rsidRPr="00662412">
      <w:rPr>
        <w:color w:val="CA1E3D"/>
        <w:sz w:val="20"/>
      </w:rPr>
      <w:t>,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A59"/>
    <w:multiLevelType w:val="hybridMultilevel"/>
    <w:tmpl w:val="948A154A"/>
    <w:lvl w:ilvl="0" w:tplc="FBA23CBA">
      <w:start w:val="1"/>
      <w:numFmt w:val="decimal"/>
      <w:lvlText w:val="%1)"/>
      <w:lvlJc w:val="left"/>
      <w:pPr>
        <w:tabs>
          <w:tab w:val="num" w:pos="720"/>
        </w:tabs>
        <w:ind w:left="720" w:hanging="360"/>
      </w:pPr>
    </w:lvl>
    <w:lvl w:ilvl="1" w:tplc="01AEF104" w:tentative="1">
      <w:start w:val="1"/>
      <w:numFmt w:val="decimal"/>
      <w:lvlText w:val="%2)"/>
      <w:lvlJc w:val="left"/>
      <w:pPr>
        <w:tabs>
          <w:tab w:val="num" w:pos="1440"/>
        </w:tabs>
        <w:ind w:left="1440" w:hanging="360"/>
      </w:pPr>
    </w:lvl>
    <w:lvl w:ilvl="2" w:tplc="D1E27E58" w:tentative="1">
      <w:start w:val="1"/>
      <w:numFmt w:val="decimal"/>
      <w:lvlText w:val="%3)"/>
      <w:lvlJc w:val="left"/>
      <w:pPr>
        <w:tabs>
          <w:tab w:val="num" w:pos="2160"/>
        </w:tabs>
        <w:ind w:left="2160" w:hanging="360"/>
      </w:pPr>
    </w:lvl>
    <w:lvl w:ilvl="3" w:tplc="59C07E48" w:tentative="1">
      <w:start w:val="1"/>
      <w:numFmt w:val="decimal"/>
      <w:lvlText w:val="%4)"/>
      <w:lvlJc w:val="left"/>
      <w:pPr>
        <w:tabs>
          <w:tab w:val="num" w:pos="2880"/>
        </w:tabs>
        <w:ind w:left="2880" w:hanging="360"/>
      </w:pPr>
    </w:lvl>
    <w:lvl w:ilvl="4" w:tplc="2B9EA2B6" w:tentative="1">
      <w:start w:val="1"/>
      <w:numFmt w:val="decimal"/>
      <w:lvlText w:val="%5)"/>
      <w:lvlJc w:val="left"/>
      <w:pPr>
        <w:tabs>
          <w:tab w:val="num" w:pos="3600"/>
        </w:tabs>
        <w:ind w:left="3600" w:hanging="360"/>
      </w:pPr>
    </w:lvl>
    <w:lvl w:ilvl="5" w:tplc="B2469816" w:tentative="1">
      <w:start w:val="1"/>
      <w:numFmt w:val="decimal"/>
      <w:lvlText w:val="%6)"/>
      <w:lvlJc w:val="left"/>
      <w:pPr>
        <w:tabs>
          <w:tab w:val="num" w:pos="4320"/>
        </w:tabs>
        <w:ind w:left="4320" w:hanging="360"/>
      </w:pPr>
    </w:lvl>
    <w:lvl w:ilvl="6" w:tplc="082CF144" w:tentative="1">
      <w:start w:val="1"/>
      <w:numFmt w:val="decimal"/>
      <w:lvlText w:val="%7)"/>
      <w:lvlJc w:val="left"/>
      <w:pPr>
        <w:tabs>
          <w:tab w:val="num" w:pos="5040"/>
        </w:tabs>
        <w:ind w:left="5040" w:hanging="360"/>
      </w:pPr>
    </w:lvl>
    <w:lvl w:ilvl="7" w:tplc="6B6EB7FA" w:tentative="1">
      <w:start w:val="1"/>
      <w:numFmt w:val="decimal"/>
      <w:lvlText w:val="%8)"/>
      <w:lvlJc w:val="left"/>
      <w:pPr>
        <w:tabs>
          <w:tab w:val="num" w:pos="5760"/>
        </w:tabs>
        <w:ind w:left="5760" w:hanging="360"/>
      </w:pPr>
    </w:lvl>
    <w:lvl w:ilvl="8" w:tplc="6EB48C20" w:tentative="1">
      <w:start w:val="1"/>
      <w:numFmt w:val="decimal"/>
      <w:lvlText w:val="%9)"/>
      <w:lvlJc w:val="left"/>
      <w:pPr>
        <w:tabs>
          <w:tab w:val="num" w:pos="6480"/>
        </w:tabs>
        <w:ind w:left="6480" w:hanging="360"/>
      </w:pPr>
    </w:lvl>
  </w:abstractNum>
  <w:abstractNum w:abstractNumId="1" w15:restartNumberingAfterBreak="0">
    <w:nsid w:val="30C1227C"/>
    <w:multiLevelType w:val="hybridMultilevel"/>
    <w:tmpl w:val="97808F0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712B5"/>
    <w:multiLevelType w:val="hybridMultilevel"/>
    <w:tmpl w:val="0396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6290A"/>
    <w:multiLevelType w:val="hybridMultilevel"/>
    <w:tmpl w:val="D5FCA8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EBF6C78"/>
    <w:multiLevelType w:val="hybridMultilevel"/>
    <w:tmpl w:val="7BF6E876"/>
    <w:lvl w:ilvl="0" w:tplc="59E668E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9204D"/>
    <w:multiLevelType w:val="hybridMultilevel"/>
    <w:tmpl w:val="A36A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577370">
    <w:abstractNumId w:val="4"/>
  </w:num>
  <w:num w:numId="2" w16cid:durableId="1621296817">
    <w:abstractNumId w:val="1"/>
  </w:num>
  <w:num w:numId="3" w16cid:durableId="2117019160">
    <w:abstractNumId w:val="7"/>
  </w:num>
  <w:num w:numId="4" w16cid:durableId="979307803">
    <w:abstractNumId w:val="0"/>
  </w:num>
  <w:num w:numId="5" w16cid:durableId="399330122">
    <w:abstractNumId w:val="6"/>
  </w:num>
  <w:num w:numId="6" w16cid:durableId="1490363012">
    <w:abstractNumId w:val="2"/>
  </w:num>
  <w:num w:numId="7" w16cid:durableId="628710218">
    <w:abstractNumId w:val="5"/>
  </w:num>
  <w:num w:numId="8" w16cid:durableId="1899976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14077"/>
    <w:rsid w:val="00035AD5"/>
    <w:rsid w:val="000379DC"/>
    <w:rsid w:val="000412EA"/>
    <w:rsid w:val="0005454B"/>
    <w:rsid w:val="0005484D"/>
    <w:rsid w:val="00091F10"/>
    <w:rsid w:val="000A755D"/>
    <w:rsid w:val="000B3C41"/>
    <w:rsid w:val="000C4142"/>
    <w:rsid w:val="000D3088"/>
    <w:rsid w:val="000F677D"/>
    <w:rsid w:val="00115A48"/>
    <w:rsid w:val="00123EF8"/>
    <w:rsid w:val="001252AA"/>
    <w:rsid w:val="0012724E"/>
    <w:rsid w:val="00131045"/>
    <w:rsid w:val="0015023A"/>
    <w:rsid w:val="00155F00"/>
    <w:rsid w:val="00165036"/>
    <w:rsid w:val="00181C8E"/>
    <w:rsid w:val="00184322"/>
    <w:rsid w:val="001B3A81"/>
    <w:rsid w:val="001C5472"/>
    <w:rsid w:val="001D4615"/>
    <w:rsid w:val="001D7366"/>
    <w:rsid w:val="001E2E10"/>
    <w:rsid w:val="001E516E"/>
    <w:rsid w:val="001E7529"/>
    <w:rsid w:val="002048AD"/>
    <w:rsid w:val="0023569B"/>
    <w:rsid w:val="00247081"/>
    <w:rsid w:val="00253A8D"/>
    <w:rsid w:val="00257BD6"/>
    <w:rsid w:val="00265CC9"/>
    <w:rsid w:val="002810FC"/>
    <w:rsid w:val="00294F4D"/>
    <w:rsid w:val="002A1904"/>
    <w:rsid w:val="002B2D6B"/>
    <w:rsid w:val="002B74B2"/>
    <w:rsid w:val="002D0969"/>
    <w:rsid w:val="002D2761"/>
    <w:rsid w:val="002D534A"/>
    <w:rsid w:val="002F084D"/>
    <w:rsid w:val="002F2CB9"/>
    <w:rsid w:val="002F4873"/>
    <w:rsid w:val="002F5512"/>
    <w:rsid w:val="00300159"/>
    <w:rsid w:val="00306CA1"/>
    <w:rsid w:val="00311174"/>
    <w:rsid w:val="00326ADB"/>
    <w:rsid w:val="00337ED0"/>
    <w:rsid w:val="0035318F"/>
    <w:rsid w:val="00357E6D"/>
    <w:rsid w:val="00364322"/>
    <w:rsid w:val="003667F6"/>
    <w:rsid w:val="0038161F"/>
    <w:rsid w:val="00382121"/>
    <w:rsid w:val="00395D9F"/>
    <w:rsid w:val="003A72DF"/>
    <w:rsid w:val="003B690F"/>
    <w:rsid w:val="003D4899"/>
    <w:rsid w:val="003F778A"/>
    <w:rsid w:val="0041405B"/>
    <w:rsid w:val="004377E7"/>
    <w:rsid w:val="00437827"/>
    <w:rsid w:val="00486C58"/>
    <w:rsid w:val="004B11DF"/>
    <w:rsid w:val="004C0464"/>
    <w:rsid w:val="004C5294"/>
    <w:rsid w:val="004C7389"/>
    <w:rsid w:val="004D57EA"/>
    <w:rsid w:val="004F1D7C"/>
    <w:rsid w:val="004F23B7"/>
    <w:rsid w:val="004F31F6"/>
    <w:rsid w:val="00506327"/>
    <w:rsid w:val="0051653D"/>
    <w:rsid w:val="00524F61"/>
    <w:rsid w:val="00527946"/>
    <w:rsid w:val="005317BE"/>
    <w:rsid w:val="00536815"/>
    <w:rsid w:val="00542754"/>
    <w:rsid w:val="00557687"/>
    <w:rsid w:val="00566BCB"/>
    <w:rsid w:val="005C3F10"/>
    <w:rsid w:val="005D45FC"/>
    <w:rsid w:val="005D461B"/>
    <w:rsid w:val="005F4EA0"/>
    <w:rsid w:val="0062748C"/>
    <w:rsid w:val="006434D5"/>
    <w:rsid w:val="00646031"/>
    <w:rsid w:val="00647840"/>
    <w:rsid w:val="00650628"/>
    <w:rsid w:val="00652E98"/>
    <w:rsid w:val="0065753F"/>
    <w:rsid w:val="00661976"/>
    <w:rsid w:val="006A36DF"/>
    <w:rsid w:val="006A3BA9"/>
    <w:rsid w:val="006C2A10"/>
    <w:rsid w:val="006D04C9"/>
    <w:rsid w:val="006E1A18"/>
    <w:rsid w:val="0070260C"/>
    <w:rsid w:val="00703549"/>
    <w:rsid w:val="00704C7D"/>
    <w:rsid w:val="00707873"/>
    <w:rsid w:val="00710B3C"/>
    <w:rsid w:val="00710BC2"/>
    <w:rsid w:val="00714199"/>
    <w:rsid w:val="00743E59"/>
    <w:rsid w:val="00753AAD"/>
    <w:rsid w:val="00770DAC"/>
    <w:rsid w:val="0078239F"/>
    <w:rsid w:val="00784C85"/>
    <w:rsid w:val="007851B0"/>
    <w:rsid w:val="00787F1B"/>
    <w:rsid w:val="00792CE4"/>
    <w:rsid w:val="00794E26"/>
    <w:rsid w:val="00796CA0"/>
    <w:rsid w:val="007A369D"/>
    <w:rsid w:val="007A4900"/>
    <w:rsid w:val="007B5168"/>
    <w:rsid w:val="007D5137"/>
    <w:rsid w:val="007E68AA"/>
    <w:rsid w:val="007F022A"/>
    <w:rsid w:val="00801D7D"/>
    <w:rsid w:val="0081138E"/>
    <w:rsid w:val="00815553"/>
    <w:rsid w:val="00830F5F"/>
    <w:rsid w:val="00840C7A"/>
    <w:rsid w:val="008471C4"/>
    <w:rsid w:val="0086299B"/>
    <w:rsid w:val="00866F09"/>
    <w:rsid w:val="00875933"/>
    <w:rsid w:val="0088306D"/>
    <w:rsid w:val="008D0598"/>
    <w:rsid w:val="008D4725"/>
    <w:rsid w:val="008F2D4B"/>
    <w:rsid w:val="0090061B"/>
    <w:rsid w:val="00902712"/>
    <w:rsid w:val="009039CF"/>
    <w:rsid w:val="00917B67"/>
    <w:rsid w:val="00945EF6"/>
    <w:rsid w:val="00954A4D"/>
    <w:rsid w:val="00965AA6"/>
    <w:rsid w:val="009830F5"/>
    <w:rsid w:val="00993BA7"/>
    <w:rsid w:val="009E7B44"/>
    <w:rsid w:val="009F7A35"/>
    <w:rsid w:val="00A05549"/>
    <w:rsid w:val="00A203BB"/>
    <w:rsid w:val="00A3141A"/>
    <w:rsid w:val="00A3294C"/>
    <w:rsid w:val="00A404D9"/>
    <w:rsid w:val="00A42560"/>
    <w:rsid w:val="00A47AE5"/>
    <w:rsid w:val="00A70D24"/>
    <w:rsid w:val="00A73132"/>
    <w:rsid w:val="00AA244A"/>
    <w:rsid w:val="00AB0BC1"/>
    <w:rsid w:val="00AF27B0"/>
    <w:rsid w:val="00B10DCD"/>
    <w:rsid w:val="00B406BC"/>
    <w:rsid w:val="00B45D69"/>
    <w:rsid w:val="00B5254E"/>
    <w:rsid w:val="00B55B1F"/>
    <w:rsid w:val="00B6209D"/>
    <w:rsid w:val="00B63F1E"/>
    <w:rsid w:val="00B71E4D"/>
    <w:rsid w:val="00B74B58"/>
    <w:rsid w:val="00B816EB"/>
    <w:rsid w:val="00B907F8"/>
    <w:rsid w:val="00BB01C3"/>
    <w:rsid w:val="00BB4EE3"/>
    <w:rsid w:val="00BC1974"/>
    <w:rsid w:val="00BC4E69"/>
    <w:rsid w:val="00BD5E55"/>
    <w:rsid w:val="00BE3194"/>
    <w:rsid w:val="00BF5433"/>
    <w:rsid w:val="00C51732"/>
    <w:rsid w:val="00C622C8"/>
    <w:rsid w:val="00C75CB9"/>
    <w:rsid w:val="00C80FB5"/>
    <w:rsid w:val="00C95468"/>
    <w:rsid w:val="00CB49C7"/>
    <w:rsid w:val="00CD1783"/>
    <w:rsid w:val="00CE01D3"/>
    <w:rsid w:val="00CE15BD"/>
    <w:rsid w:val="00CF1AF4"/>
    <w:rsid w:val="00D13EC9"/>
    <w:rsid w:val="00D162DC"/>
    <w:rsid w:val="00D21B79"/>
    <w:rsid w:val="00D26F01"/>
    <w:rsid w:val="00D4054A"/>
    <w:rsid w:val="00D56A9D"/>
    <w:rsid w:val="00D56B8F"/>
    <w:rsid w:val="00D62775"/>
    <w:rsid w:val="00D71DC6"/>
    <w:rsid w:val="00D9225E"/>
    <w:rsid w:val="00D93AC0"/>
    <w:rsid w:val="00DB2D1E"/>
    <w:rsid w:val="00DD08EC"/>
    <w:rsid w:val="00DD6E6C"/>
    <w:rsid w:val="00DE4670"/>
    <w:rsid w:val="00DE4CF1"/>
    <w:rsid w:val="00DF5308"/>
    <w:rsid w:val="00E203AD"/>
    <w:rsid w:val="00E21E10"/>
    <w:rsid w:val="00E5402E"/>
    <w:rsid w:val="00E658FD"/>
    <w:rsid w:val="00E715EF"/>
    <w:rsid w:val="00E75B24"/>
    <w:rsid w:val="00E770D5"/>
    <w:rsid w:val="00E77BC1"/>
    <w:rsid w:val="00E847FF"/>
    <w:rsid w:val="00EC2091"/>
    <w:rsid w:val="00EE5897"/>
    <w:rsid w:val="00F1137E"/>
    <w:rsid w:val="00F266B6"/>
    <w:rsid w:val="00F35637"/>
    <w:rsid w:val="00F54822"/>
    <w:rsid w:val="00F6001A"/>
    <w:rsid w:val="00F65F70"/>
    <w:rsid w:val="00F661F1"/>
    <w:rsid w:val="00F67B20"/>
    <w:rsid w:val="00F70D3D"/>
    <w:rsid w:val="00F81BCC"/>
    <w:rsid w:val="00F84F51"/>
    <w:rsid w:val="00F850D1"/>
    <w:rsid w:val="00FA0AF2"/>
    <w:rsid w:val="00FA217E"/>
    <w:rsid w:val="00FB03D7"/>
    <w:rsid w:val="00FC26E9"/>
    <w:rsid w:val="00FD32B4"/>
    <w:rsid w:val="00FE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B2D1E"/>
    <w:pPr>
      <w:spacing w:before="100" w:beforeAutospacing="1" w:after="100" w:afterAutospacing="1"/>
    </w:pPr>
  </w:style>
  <w:style w:type="character" w:styleId="PlaceholderText">
    <w:name w:val="Placeholder Text"/>
    <w:basedOn w:val="DefaultParagraphFont"/>
    <w:uiPriority w:val="99"/>
    <w:semiHidden/>
    <w:rsid w:val="0086299B"/>
    <w:rPr>
      <w:color w:val="808080"/>
    </w:rPr>
  </w:style>
  <w:style w:type="character" w:styleId="Strong">
    <w:name w:val="Strong"/>
    <w:basedOn w:val="DefaultParagraphFont"/>
    <w:uiPriority w:val="22"/>
    <w:qFormat/>
    <w:rsid w:val="00B71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217">
      <w:bodyDiv w:val="1"/>
      <w:marLeft w:val="0"/>
      <w:marRight w:val="0"/>
      <w:marTop w:val="0"/>
      <w:marBottom w:val="0"/>
      <w:divBdr>
        <w:top w:val="none" w:sz="0" w:space="0" w:color="auto"/>
        <w:left w:val="none" w:sz="0" w:space="0" w:color="auto"/>
        <w:bottom w:val="none" w:sz="0" w:space="0" w:color="auto"/>
        <w:right w:val="none" w:sz="0" w:space="0" w:color="auto"/>
      </w:divBdr>
    </w:div>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63591823">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86099">
      <w:bodyDiv w:val="1"/>
      <w:marLeft w:val="0"/>
      <w:marRight w:val="0"/>
      <w:marTop w:val="0"/>
      <w:marBottom w:val="0"/>
      <w:divBdr>
        <w:top w:val="none" w:sz="0" w:space="0" w:color="auto"/>
        <w:left w:val="none" w:sz="0" w:space="0" w:color="auto"/>
        <w:bottom w:val="none" w:sz="0" w:space="0" w:color="auto"/>
        <w:right w:val="none" w:sz="0" w:space="0" w:color="auto"/>
      </w:divBdr>
    </w:div>
    <w:div w:id="401610621">
      <w:bodyDiv w:val="1"/>
      <w:marLeft w:val="0"/>
      <w:marRight w:val="0"/>
      <w:marTop w:val="0"/>
      <w:marBottom w:val="0"/>
      <w:divBdr>
        <w:top w:val="none" w:sz="0" w:space="0" w:color="auto"/>
        <w:left w:val="none" w:sz="0" w:space="0" w:color="auto"/>
        <w:bottom w:val="none" w:sz="0" w:space="0" w:color="auto"/>
        <w:right w:val="none" w:sz="0" w:space="0" w:color="auto"/>
      </w:divBdr>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013191789">
      <w:bodyDiv w:val="1"/>
      <w:marLeft w:val="0"/>
      <w:marRight w:val="0"/>
      <w:marTop w:val="0"/>
      <w:marBottom w:val="0"/>
      <w:divBdr>
        <w:top w:val="none" w:sz="0" w:space="0" w:color="auto"/>
        <w:left w:val="none" w:sz="0" w:space="0" w:color="auto"/>
        <w:bottom w:val="none" w:sz="0" w:space="0" w:color="auto"/>
        <w:right w:val="none" w:sz="0" w:space="0" w:color="auto"/>
      </w:divBdr>
      <w:divsChild>
        <w:div w:id="861747556">
          <w:marLeft w:val="547"/>
          <w:marRight w:val="0"/>
          <w:marTop w:val="0"/>
          <w:marBottom w:val="0"/>
          <w:divBdr>
            <w:top w:val="none" w:sz="0" w:space="0" w:color="auto"/>
            <w:left w:val="none" w:sz="0" w:space="0" w:color="auto"/>
            <w:bottom w:val="none" w:sz="0" w:space="0" w:color="auto"/>
            <w:right w:val="none" w:sz="0" w:space="0" w:color="auto"/>
          </w:divBdr>
        </w:div>
      </w:divsChild>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273200023">
      <w:bodyDiv w:val="1"/>
      <w:marLeft w:val="0"/>
      <w:marRight w:val="0"/>
      <w:marTop w:val="0"/>
      <w:marBottom w:val="0"/>
      <w:divBdr>
        <w:top w:val="none" w:sz="0" w:space="0" w:color="auto"/>
        <w:left w:val="none" w:sz="0" w:space="0" w:color="auto"/>
        <w:bottom w:val="none" w:sz="0" w:space="0" w:color="auto"/>
        <w:right w:val="none" w:sz="0" w:space="0" w:color="auto"/>
      </w:divBdr>
    </w:div>
    <w:div w:id="1392927748">
      <w:bodyDiv w:val="1"/>
      <w:marLeft w:val="0"/>
      <w:marRight w:val="0"/>
      <w:marTop w:val="0"/>
      <w:marBottom w:val="0"/>
      <w:divBdr>
        <w:top w:val="none" w:sz="0" w:space="0" w:color="auto"/>
        <w:left w:val="none" w:sz="0" w:space="0" w:color="auto"/>
        <w:bottom w:val="none" w:sz="0" w:space="0" w:color="auto"/>
        <w:right w:val="none" w:sz="0" w:space="0" w:color="auto"/>
      </w:divBdr>
    </w:div>
    <w:div w:id="1404600295">
      <w:bodyDiv w:val="1"/>
      <w:marLeft w:val="0"/>
      <w:marRight w:val="0"/>
      <w:marTop w:val="0"/>
      <w:marBottom w:val="0"/>
      <w:divBdr>
        <w:top w:val="none" w:sz="0" w:space="0" w:color="auto"/>
        <w:left w:val="none" w:sz="0" w:space="0" w:color="auto"/>
        <w:bottom w:val="none" w:sz="0" w:space="0" w:color="auto"/>
        <w:right w:val="none" w:sz="0" w:space="0" w:color="auto"/>
      </w:divBdr>
    </w:div>
    <w:div w:id="1439371626">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580675267">
      <w:bodyDiv w:val="1"/>
      <w:marLeft w:val="0"/>
      <w:marRight w:val="0"/>
      <w:marTop w:val="0"/>
      <w:marBottom w:val="0"/>
      <w:divBdr>
        <w:top w:val="none" w:sz="0" w:space="0" w:color="auto"/>
        <w:left w:val="none" w:sz="0" w:space="0" w:color="auto"/>
        <w:bottom w:val="none" w:sz="0" w:space="0" w:color="auto"/>
        <w:right w:val="none" w:sz="0" w:space="0" w:color="auto"/>
      </w:divBdr>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840852285">
      <w:bodyDiv w:val="1"/>
      <w:marLeft w:val="0"/>
      <w:marRight w:val="0"/>
      <w:marTop w:val="0"/>
      <w:marBottom w:val="0"/>
      <w:divBdr>
        <w:top w:val="none" w:sz="0" w:space="0" w:color="auto"/>
        <w:left w:val="none" w:sz="0" w:space="0" w:color="auto"/>
        <w:bottom w:val="none" w:sz="0" w:space="0" w:color="auto"/>
        <w:right w:val="none" w:sz="0" w:space="0" w:color="auto"/>
      </w:divBdr>
    </w:div>
    <w:div w:id="1907261082">
      <w:bodyDiv w:val="1"/>
      <w:marLeft w:val="0"/>
      <w:marRight w:val="0"/>
      <w:marTop w:val="0"/>
      <w:marBottom w:val="0"/>
      <w:divBdr>
        <w:top w:val="none" w:sz="0" w:space="0" w:color="auto"/>
        <w:left w:val="none" w:sz="0" w:space="0" w:color="auto"/>
        <w:bottom w:val="none" w:sz="0" w:space="0" w:color="auto"/>
        <w:right w:val="none" w:sz="0" w:space="0" w:color="auto"/>
      </w:divBdr>
    </w:div>
    <w:div w:id="1998877195">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34981-60BF-46B1-B529-2ED530E8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HS1-295 - Zinc Oxide Sunscreen Stick SPF 30</dc:title>
  <dc:creator>SJ</dc:creator>
  <cp:lastModifiedBy>Andrew Goldberg</cp:lastModifiedBy>
  <cp:revision>8</cp:revision>
  <cp:lastPrinted>2022-02-15T20:01:00Z</cp:lastPrinted>
  <dcterms:created xsi:type="dcterms:W3CDTF">2022-01-03T17:40:00Z</dcterms:created>
  <dcterms:modified xsi:type="dcterms:W3CDTF">2022-08-29T13:36:00Z</dcterms:modified>
</cp:coreProperties>
</file>